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en STL</w:t>
      </w:r>
      <w:r w:rsidRPr="00BF6EB4">
        <w:rPr>
          <w:rFonts w:ascii="Arial" w:eastAsia="Times New Roman" w:hAnsi="Arial" w:cs="Arial"/>
          <w:color w:val="242424"/>
          <w:sz w:val="21"/>
          <w:szCs w:val="21"/>
          <w:vertAlign w:val="superscript"/>
          <w:lang w:eastAsia="nl-BE"/>
        </w:rPr>
        <w:t>1</w:t>
      </w:r>
      <w:r w:rsidRPr="00BF6EB4">
        <w:rPr>
          <w:rFonts w:ascii="Arial" w:eastAsia="Times New Roman" w:hAnsi="Arial" w:cs="Arial"/>
          <w:color w:val="242424"/>
          <w:sz w:val="21"/>
          <w:szCs w:val="21"/>
          <w:lang w:eastAsia="nl-BE"/>
        </w:rPr>
        <w:t xml:space="preserve">, dochteronderneming van </w:t>
      </w:r>
      <w:proofErr w:type="spellStart"/>
      <w:r w:rsidRPr="00BF6EB4">
        <w:rPr>
          <w:rFonts w:ascii="Arial" w:eastAsia="Times New Roman" w:hAnsi="Arial" w:cs="Arial"/>
          <w:color w:val="242424"/>
          <w:sz w:val="21"/>
          <w:szCs w:val="21"/>
          <w:lang w:eastAsia="nl-BE"/>
        </w:rPr>
        <w:t>Gécamines</w:t>
      </w:r>
      <w:proofErr w:type="spellEnd"/>
      <w:r w:rsidRPr="00BF6EB4">
        <w:rPr>
          <w:rFonts w:ascii="Arial" w:eastAsia="Times New Roman" w:hAnsi="Arial" w:cs="Arial"/>
          <w:color w:val="242424"/>
          <w:sz w:val="21"/>
          <w:szCs w:val="21"/>
          <w:lang w:eastAsia="nl-BE"/>
        </w:rPr>
        <w:t xml:space="preserve">, hebben een exclusieve </w:t>
      </w:r>
      <w:proofErr w:type="spellStart"/>
      <w:r w:rsidRPr="00BF6EB4">
        <w:rPr>
          <w:rFonts w:ascii="Arial" w:eastAsia="Times New Roman" w:hAnsi="Arial" w:cs="Arial"/>
          <w:color w:val="242424"/>
          <w:sz w:val="21"/>
          <w:szCs w:val="21"/>
          <w:lang w:eastAsia="nl-BE"/>
        </w:rPr>
        <w:t>langetermijnovereenkomst</w:t>
      </w:r>
      <w:proofErr w:type="spellEnd"/>
      <w:r w:rsidRPr="00BF6EB4">
        <w:rPr>
          <w:rFonts w:ascii="Arial" w:eastAsia="Times New Roman" w:hAnsi="Arial" w:cs="Arial"/>
          <w:color w:val="242424"/>
          <w:sz w:val="21"/>
          <w:szCs w:val="21"/>
          <w:lang w:eastAsia="nl-BE"/>
        </w:rPr>
        <w:t xml:space="preserve"> ondertekend voor een partnerschap waarbij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STL zal ondersteunen bij de valorisatie van germanium uit de Big Hill-residu-installatie</w:t>
      </w:r>
      <w:r w:rsidRPr="00BF6EB4">
        <w:rPr>
          <w:rFonts w:ascii="Arial" w:eastAsia="Times New Roman" w:hAnsi="Arial" w:cs="Arial"/>
          <w:color w:val="242424"/>
          <w:sz w:val="21"/>
          <w:szCs w:val="21"/>
          <w:vertAlign w:val="superscript"/>
          <w:lang w:eastAsia="nl-BE"/>
        </w:rPr>
        <w:t>2</w:t>
      </w:r>
      <w:r w:rsidRPr="00BF6EB4">
        <w:rPr>
          <w:rFonts w:ascii="Arial" w:eastAsia="Times New Roman" w:hAnsi="Arial" w:cs="Arial"/>
          <w:color w:val="242424"/>
          <w:sz w:val="21"/>
          <w:szCs w:val="21"/>
          <w:lang w:eastAsia="nl-BE"/>
        </w:rPr>
        <w:t xml:space="preserve"> in Lubumbashi, DRC.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zal </w:t>
      </w:r>
      <w:proofErr w:type="spellStart"/>
      <w:r w:rsidRPr="00BF6EB4">
        <w:rPr>
          <w:rFonts w:ascii="Arial" w:eastAsia="Times New Roman" w:hAnsi="Arial" w:cs="Arial"/>
          <w:color w:val="242424"/>
          <w:sz w:val="21"/>
          <w:szCs w:val="21"/>
          <w:lang w:eastAsia="nl-BE"/>
        </w:rPr>
        <w:t>STL's</w:t>
      </w:r>
      <w:proofErr w:type="spellEnd"/>
      <w:r w:rsidRPr="00BF6EB4">
        <w:rPr>
          <w:rFonts w:ascii="Arial" w:eastAsia="Times New Roman" w:hAnsi="Arial" w:cs="Arial"/>
          <w:color w:val="242424"/>
          <w:sz w:val="21"/>
          <w:szCs w:val="21"/>
          <w:lang w:eastAsia="nl-BE"/>
        </w:rPr>
        <w:t xml:space="preserve"> nieuwe verwerkingsinstallatie op de site optimaliseren, gebruik makend van haar raffinage- en recyclage-expertise, en zal in ruil daarvoor exclusieve toegang krijgen tot het verwerkte germanium voor de productie van materiaaloplossingen voor hoogtechnologische toepassingen.</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STL ontgint nu al vele jaren de 10 miljoen ton metaalhoudende slakken</w:t>
      </w:r>
      <w:r w:rsidRPr="00BF6EB4">
        <w:rPr>
          <w:rFonts w:ascii="Arial" w:eastAsia="Times New Roman" w:hAnsi="Arial" w:cs="Arial"/>
          <w:color w:val="242424"/>
          <w:sz w:val="21"/>
          <w:szCs w:val="21"/>
          <w:vertAlign w:val="superscript"/>
          <w:lang w:eastAsia="nl-BE"/>
        </w:rPr>
        <w:t>3</w:t>
      </w:r>
      <w:r w:rsidRPr="00BF6EB4">
        <w:rPr>
          <w:rFonts w:ascii="Arial" w:eastAsia="Times New Roman" w:hAnsi="Arial" w:cs="Arial"/>
          <w:color w:val="242424"/>
          <w:sz w:val="21"/>
          <w:szCs w:val="21"/>
          <w:lang w:eastAsia="nl-BE"/>
        </w:rPr>
        <w:t xml:space="preserve"> van Big Hill - afkomstig van een eeuw mijnbouwactiviteit - voor zink, zilver, kobalt, koper en germanium en verkoopt deze metalen op de markt. Voorheen kwam het germanium van STL op de markt via raffinaderijen buiten de DRC. Met de nieuwe </w:t>
      </w:r>
      <w:proofErr w:type="spellStart"/>
      <w:r w:rsidRPr="00BF6EB4">
        <w:rPr>
          <w:rFonts w:ascii="Arial" w:eastAsia="Times New Roman" w:hAnsi="Arial" w:cs="Arial"/>
          <w:color w:val="242424"/>
          <w:sz w:val="21"/>
          <w:szCs w:val="21"/>
          <w:lang w:eastAsia="nl-BE"/>
        </w:rPr>
        <w:t>hydro</w:t>
      </w:r>
      <w:proofErr w:type="spellEnd"/>
      <w:r w:rsidRPr="00BF6EB4">
        <w:rPr>
          <w:rFonts w:ascii="Arial" w:eastAsia="Times New Roman" w:hAnsi="Arial" w:cs="Arial"/>
          <w:color w:val="242424"/>
          <w:sz w:val="21"/>
          <w:szCs w:val="21"/>
          <w:lang w:eastAsia="nl-BE"/>
        </w:rPr>
        <w:t xml:space="preserve">-metallurgische installatie die STL in 2023 in gebruik heeft genomen en met het optimaliseren van de  valorisatie van germaniumconcentraten van Big Hill, wil STL nu zelf en in haar thuisland de waarde verhogen die wordt gegenereerd uit de mijnbouwmaterialen van de DRC.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ondersteunt STL hierbij als haar technologiepartner.</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De eerste testvolumes germaniumconcentraten zullen naar verwachting door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worden geraffineerd in het laatste kwartaal van 2024, gevolgd door een ramp-up van de germaniumextractiecapaciteiten van STL.</w:t>
      </w:r>
    </w:p>
    <w:p w:rsidR="00BF6EB4" w:rsidRPr="00BF6EB4" w:rsidRDefault="00BF6EB4" w:rsidP="00BF6EB4">
      <w:pPr>
        <w:shd w:val="clear" w:color="auto" w:fill="FFFFFF"/>
        <w:spacing w:beforeAutospacing="1" w:after="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Voor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zal de overeenkomst haar germaniumbevoorradingsbronnen diversifiëren met een gegarandeerde, meerjarige afname van aanzienlijke volumes. De business unit </w:t>
      </w:r>
      <w:hyperlink r:id="rId4" w:tgtFrame="_blank" w:history="1">
        <w:r w:rsidRPr="00BF6EB4">
          <w:rPr>
            <w:rFonts w:ascii="Arial" w:eastAsia="Times New Roman" w:hAnsi="Arial" w:cs="Arial"/>
            <w:color w:val="0000FF"/>
            <w:sz w:val="21"/>
            <w:szCs w:val="21"/>
            <w:u w:val="single"/>
            <w:bdr w:val="none" w:sz="0" w:space="0" w:color="auto" w:frame="1"/>
            <w:lang w:eastAsia="nl-BE"/>
          </w:rPr>
          <w:t>Electro-</w:t>
        </w:r>
        <w:proofErr w:type="spellStart"/>
        <w:r w:rsidRPr="00BF6EB4">
          <w:rPr>
            <w:rFonts w:ascii="Arial" w:eastAsia="Times New Roman" w:hAnsi="Arial" w:cs="Arial"/>
            <w:color w:val="0000FF"/>
            <w:sz w:val="21"/>
            <w:szCs w:val="21"/>
            <w:u w:val="single"/>
            <w:bdr w:val="none" w:sz="0" w:space="0" w:color="auto" w:frame="1"/>
            <w:lang w:eastAsia="nl-BE"/>
          </w:rPr>
          <w:t>Optic</w:t>
        </w:r>
        <w:proofErr w:type="spellEnd"/>
        <w:r w:rsidRPr="00BF6EB4">
          <w:rPr>
            <w:rFonts w:ascii="Arial" w:eastAsia="Times New Roman" w:hAnsi="Arial" w:cs="Arial"/>
            <w:color w:val="0000FF"/>
            <w:sz w:val="21"/>
            <w:szCs w:val="21"/>
            <w:u w:val="single"/>
            <w:bdr w:val="none" w:sz="0" w:space="0" w:color="auto" w:frame="1"/>
            <w:lang w:eastAsia="nl-BE"/>
          </w:rPr>
          <w:t xml:space="preserve"> </w:t>
        </w:r>
        <w:proofErr w:type="spellStart"/>
        <w:r w:rsidRPr="00BF6EB4">
          <w:rPr>
            <w:rFonts w:ascii="Arial" w:eastAsia="Times New Roman" w:hAnsi="Arial" w:cs="Arial"/>
            <w:color w:val="0000FF"/>
            <w:sz w:val="21"/>
            <w:szCs w:val="21"/>
            <w:u w:val="single"/>
            <w:bdr w:val="none" w:sz="0" w:space="0" w:color="auto" w:frame="1"/>
            <w:lang w:eastAsia="nl-BE"/>
          </w:rPr>
          <w:t>Materials</w:t>
        </w:r>
        <w:proofErr w:type="spellEnd"/>
        <w:r w:rsidRPr="00BF6EB4">
          <w:rPr>
            <w:rFonts w:ascii="Arial" w:eastAsia="Times New Roman" w:hAnsi="Arial" w:cs="Arial"/>
            <w:color w:val="0000FF"/>
            <w:sz w:val="21"/>
            <w:szCs w:val="21"/>
            <w:u w:val="single"/>
            <w:bdr w:val="none" w:sz="0" w:space="0" w:color="auto" w:frame="1"/>
            <w:lang w:eastAsia="nl-BE"/>
          </w:rPr>
          <w:t xml:space="preserve"> (EOM)</w:t>
        </w:r>
      </w:hyperlink>
      <w:r w:rsidRPr="00BF6EB4">
        <w:rPr>
          <w:rFonts w:ascii="Arial" w:eastAsia="Times New Roman" w:hAnsi="Arial" w:cs="Arial"/>
          <w:color w:val="242424"/>
          <w:sz w:val="21"/>
          <w:szCs w:val="21"/>
          <w:lang w:eastAsia="nl-BE"/>
        </w:rPr>
        <w:t xml:space="preserve"> van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gebruikt en recycleert germanium om materiaaloplossingen te creëren voor optische en elektronische toepassingen. Deze omvatten optische vezels, zonnecellen en elektronica.</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STL zal profiteren van de expertise van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in raffinage en recyclage van non-ferrometalen voor het optimaliseren van de flowsheet van haar nieuwe fabriek, het opvoeren van de capaciteit en het garanderen van een consistente germaniumoutput met inachtneming van de strengste ESG-normen. Naast de operationele en technische ondersteuning zal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helpen bij de ontwikkeling van vaardigheden om het germaniumgehalte in de residuen te analyseren voor recyclage en om de ambities van STL voor de verdere ontwikkeling van germaniumproducten stroomafwaarts te ondersteunen.</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i/>
          <w:iCs/>
          <w:color w:val="242424"/>
          <w:sz w:val="21"/>
          <w:szCs w:val="21"/>
          <w:lang w:eastAsia="nl-BE"/>
        </w:rPr>
        <w:t>“</w:t>
      </w:r>
      <w:proofErr w:type="spellStart"/>
      <w:r w:rsidRPr="00BF6EB4">
        <w:rPr>
          <w:rFonts w:ascii="Arial" w:eastAsia="Times New Roman" w:hAnsi="Arial" w:cs="Arial"/>
          <w:i/>
          <w:iCs/>
          <w:color w:val="242424"/>
          <w:sz w:val="21"/>
          <w:szCs w:val="21"/>
          <w:lang w:eastAsia="nl-BE"/>
        </w:rPr>
        <w:t>Umicore's</w:t>
      </w:r>
      <w:proofErr w:type="spellEnd"/>
      <w:r w:rsidRPr="00BF6EB4">
        <w:rPr>
          <w:rFonts w:ascii="Arial" w:eastAsia="Times New Roman" w:hAnsi="Arial" w:cs="Arial"/>
          <w:i/>
          <w:iCs/>
          <w:color w:val="242424"/>
          <w:sz w:val="21"/>
          <w:szCs w:val="21"/>
          <w:lang w:eastAsia="nl-BE"/>
        </w:rPr>
        <w:t xml:space="preserve"> overeenkomst met STL past perfect in ons circulaire bedrijfsmodel en geeft waarde aan historisch afval in de breedste zin van het woord. Het optimaliseren van de recyclage van germanium diversifieert en verzekert de bevoorrading van dit kritieke metaal in een veerkrachtige bevoorradingsketen. Bovendien draagt het bij tot de ontwikkeling van de lokale economie en nieuwe vaardigheden,” </w:t>
      </w:r>
      <w:r w:rsidRPr="00BF6EB4">
        <w:rPr>
          <w:rFonts w:ascii="Arial" w:eastAsia="Times New Roman" w:hAnsi="Arial" w:cs="Arial"/>
          <w:color w:val="242424"/>
          <w:sz w:val="21"/>
          <w:szCs w:val="21"/>
          <w:lang w:eastAsia="nl-BE"/>
        </w:rPr>
        <w:t xml:space="preserve">zei Mathias </w:t>
      </w:r>
      <w:proofErr w:type="spellStart"/>
      <w:r w:rsidRPr="00BF6EB4">
        <w:rPr>
          <w:rFonts w:ascii="Arial" w:eastAsia="Times New Roman" w:hAnsi="Arial" w:cs="Arial"/>
          <w:color w:val="242424"/>
          <w:sz w:val="21"/>
          <w:szCs w:val="21"/>
          <w:lang w:eastAsia="nl-BE"/>
        </w:rPr>
        <w:t>Miedreich</w:t>
      </w:r>
      <w:proofErr w:type="spellEnd"/>
      <w:r w:rsidRPr="00BF6EB4">
        <w:rPr>
          <w:rFonts w:ascii="Arial" w:eastAsia="Times New Roman" w:hAnsi="Arial" w:cs="Arial"/>
          <w:color w:val="242424"/>
          <w:sz w:val="21"/>
          <w:szCs w:val="21"/>
          <w:lang w:eastAsia="nl-BE"/>
        </w:rPr>
        <w:t xml:space="preserve">, CEO van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w:t>
      </w:r>
      <w:r w:rsidRPr="00BF6EB4">
        <w:rPr>
          <w:rFonts w:ascii="Arial" w:eastAsia="Times New Roman" w:hAnsi="Arial" w:cs="Arial"/>
          <w:i/>
          <w:iCs/>
          <w:color w:val="242424"/>
          <w:sz w:val="21"/>
          <w:szCs w:val="21"/>
          <w:lang w:eastAsia="nl-BE"/>
        </w:rPr>
        <w:t> “We zijn er trots op dat we onze beproefde en jarenlange ervaring op het vlak van raffinage en recyclage kunnen inzetten voor dit vlaggenschipproject.”</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Guy Robert </w:t>
      </w:r>
      <w:proofErr w:type="spellStart"/>
      <w:r w:rsidRPr="00BF6EB4">
        <w:rPr>
          <w:rFonts w:ascii="Arial" w:eastAsia="Times New Roman" w:hAnsi="Arial" w:cs="Arial"/>
          <w:color w:val="242424"/>
          <w:sz w:val="21"/>
          <w:szCs w:val="21"/>
          <w:lang w:eastAsia="nl-BE"/>
        </w:rPr>
        <w:t>Lukama</w:t>
      </w:r>
      <w:proofErr w:type="spellEnd"/>
      <w:r w:rsidRPr="00BF6EB4">
        <w:rPr>
          <w:rFonts w:ascii="Arial" w:eastAsia="Times New Roman" w:hAnsi="Arial" w:cs="Arial"/>
          <w:color w:val="242424"/>
          <w:sz w:val="21"/>
          <w:szCs w:val="21"/>
          <w:lang w:eastAsia="nl-BE"/>
        </w:rPr>
        <w:t xml:space="preserve">, Voorzitter </w:t>
      </w:r>
      <w:proofErr w:type="spellStart"/>
      <w:r w:rsidRPr="00BF6EB4">
        <w:rPr>
          <w:rFonts w:ascii="Arial" w:eastAsia="Times New Roman" w:hAnsi="Arial" w:cs="Arial"/>
          <w:color w:val="242424"/>
          <w:sz w:val="21"/>
          <w:szCs w:val="21"/>
          <w:lang w:eastAsia="nl-BE"/>
        </w:rPr>
        <w:t>Gécamines</w:t>
      </w:r>
      <w:proofErr w:type="spellEnd"/>
      <w:r w:rsidRPr="00BF6EB4">
        <w:rPr>
          <w:rFonts w:ascii="Arial" w:eastAsia="Times New Roman" w:hAnsi="Arial" w:cs="Arial"/>
          <w:color w:val="242424"/>
          <w:sz w:val="21"/>
          <w:szCs w:val="21"/>
          <w:lang w:eastAsia="nl-BE"/>
        </w:rPr>
        <w:t xml:space="preserve"> SA/STL, zei:</w:t>
      </w:r>
      <w:r w:rsidRPr="00BF6EB4">
        <w:rPr>
          <w:rFonts w:ascii="Arial" w:eastAsia="Times New Roman" w:hAnsi="Arial" w:cs="Arial"/>
          <w:i/>
          <w:iCs/>
          <w:color w:val="242424"/>
          <w:sz w:val="21"/>
          <w:szCs w:val="21"/>
          <w:lang w:eastAsia="nl-BE"/>
        </w:rPr>
        <w:t xml:space="preserve"> “De prioriteit van </w:t>
      </w:r>
      <w:proofErr w:type="spellStart"/>
      <w:r w:rsidRPr="00BF6EB4">
        <w:rPr>
          <w:rFonts w:ascii="Arial" w:eastAsia="Times New Roman" w:hAnsi="Arial" w:cs="Arial"/>
          <w:i/>
          <w:iCs/>
          <w:color w:val="242424"/>
          <w:sz w:val="21"/>
          <w:szCs w:val="21"/>
          <w:lang w:eastAsia="nl-BE"/>
        </w:rPr>
        <w:t>Gécamines</w:t>
      </w:r>
      <w:proofErr w:type="spellEnd"/>
      <w:r w:rsidRPr="00BF6EB4">
        <w:rPr>
          <w:rFonts w:ascii="Arial" w:eastAsia="Times New Roman" w:hAnsi="Arial" w:cs="Arial"/>
          <w:i/>
          <w:iCs/>
          <w:color w:val="242424"/>
          <w:sz w:val="21"/>
          <w:szCs w:val="21"/>
          <w:lang w:eastAsia="nl-BE"/>
        </w:rPr>
        <w:t xml:space="preserve"> via dit partnerschap tussen STL, haar dochteronderneming, en </w:t>
      </w:r>
      <w:proofErr w:type="spellStart"/>
      <w:r w:rsidRPr="00BF6EB4">
        <w:rPr>
          <w:rFonts w:ascii="Arial" w:eastAsia="Times New Roman" w:hAnsi="Arial" w:cs="Arial"/>
          <w:i/>
          <w:iCs/>
          <w:color w:val="242424"/>
          <w:sz w:val="21"/>
          <w:szCs w:val="21"/>
          <w:lang w:eastAsia="nl-BE"/>
        </w:rPr>
        <w:t>Umicore</w:t>
      </w:r>
      <w:proofErr w:type="spellEnd"/>
      <w:r w:rsidRPr="00BF6EB4">
        <w:rPr>
          <w:rFonts w:ascii="Arial" w:eastAsia="Times New Roman" w:hAnsi="Arial" w:cs="Arial"/>
          <w:i/>
          <w:iCs/>
          <w:color w:val="242424"/>
          <w:sz w:val="21"/>
          <w:szCs w:val="21"/>
          <w:lang w:eastAsia="nl-BE"/>
        </w:rPr>
        <w:t xml:space="preserve"> is het realiseren van haar nieuwe visie en ambitie om een belangrijke speler te worden op het gebied van de verwerking van strategische mineralen. We moeten op zoek gaan naar waarde, waar die zich ook bevindt, door munt te slaan uit het unieke karakter van onze natuurlijke rijkdommen en de dynamiek van de industriële revolutie van energietransitie waarvan wij een sleutelcomponent moeten zijn. We geloven dat deze strategische overeenkomst ook banen en nieuwe kansen voor kleine bedrijven zal creëren en een tastbare invloed zal hebben in de lokale gemeenschappen waarin we actief zijn. We zijn ervan overtuigd dat we deze doelstellingen zullen bereiken met de steun van </w:t>
      </w:r>
      <w:proofErr w:type="spellStart"/>
      <w:r w:rsidRPr="00BF6EB4">
        <w:rPr>
          <w:rFonts w:ascii="Arial" w:eastAsia="Times New Roman" w:hAnsi="Arial" w:cs="Arial"/>
          <w:i/>
          <w:iCs/>
          <w:color w:val="242424"/>
          <w:sz w:val="21"/>
          <w:szCs w:val="21"/>
          <w:lang w:eastAsia="nl-BE"/>
        </w:rPr>
        <w:t>Umicore</w:t>
      </w:r>
      <w:proofErr w:type="spellEnd"/>
      <w:r w:rsidRPr="00BF6EB4">
        <w:rPr>
          <w:rFonts w:ascii="Arial" w:eastAsia="Times New Roman" w:hAnsi="Arial" w:cs="Arial"/>
          <w:i/>
          <w:iCs/>
          <w:color w:val="242424"/>
          <w:sz w:val="21"/>
          <w:szCs w:val="21"/>
          <w:lang w:eastAsia="nl-BE"/>
        </w:rPr>
        <w:t>.”</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i/>
          <w:iCs/>
          <w:color w:val="242424"/>
          <w:sz w:val="21"/>
          <w:szCs w:val="21"/>
          <w:lang w:eastAsia="nl-BE"/>
        </w:rPr>
        <w:t xml:space="preserve">Grant </w:t>
      </w:r>
      <w:proofErr w:type="spellStart"/>
      <w:r w:rsidRPr="00BF6EB4">
        <w:rPr>
          <w:rFonts w:ascii="Arial" w:eastAsia="Times New Roman" w:hAnsi="Arial" w:cs="Arial"/>
          <w:i/>
          <w:iCs/>
          <w:color w:val="242424"/>
          <w:sz w:val="21"/>
          <w:szCs w:val="21"/>
          <w:lang w:eastAsia="nl-BE"/>
        </w:rPr>
        <w:t>Dempsey</w:t>
      </w:r>
      <w:proofErr w:type="spellEnd"/>
      <w:r w:rsidRPr="00BF6EB4">
        <w:rPr>
          <w:rFonts w:ascii="Arial" w:eastAsia="Times New Roman" w:hAnsi="Arial" w:cs="Arial"/>
          <w:i/>
          <w:iCs/>
          <w:color w:val="242424"/>
          <w:sz w:val="21"/>
          <w:szCs w:val="21"/>
          <w:lang w:eastAsia="nl-BE"/>
        </w:rPr>
        <w:t xml:space="preserve">, General Manager, STL zei: “Ons partnerschap voor de recyclage van germanium tussen STL en </w:t>
      </w:r>
      <w:proofErr w:type="spellStart"/>
      <w:r w:rsidRPr="00BF6EB4">
        <w:rPr>
          <w:rFonts w:ascii="Arial" w:eastAsia="Times New Roman" w:hAnsi="Arial" w:cs="Arial"/>
          <w:i/>
          <w:iCs/>
          <w:color w:val="242424"/>
          <w:sz w:val="21"/>
          <w:szCs w:val="21"/>
          <w:lang w:eastAsia="nl-BE"/>
        </w:rPr>
        <w:t>Umicore</w:t>
      </w:r>
      <w:proofErr w:type="spellEnd"/>
      <w:r w:rsidRPr="00BF6EB4">
        <w:rPr>
          <w:rFonts w:ascii="Arial" w:eastAsia="Times New Roman" w:hAnsi="Arial" w:cs="Arial"/>
          <w:i/>
          <w:iCs/>
          <w:color w:val="242424"/>
          <w:sz w:val="21"/>
          <w:szCs w:val="21"/>
          <w:lang w:eastAsia="nl-BE"/>
        </w:rPr>
        <w:t xml:space="preserve"> zal de lokale economie, de bredere industrie en het milieu aanzienlijk ten goede komen. De samenwerking zal nieuwe werkgelegenheid creëren en de </w:t>
      </w:r>
      <w:r w:rsidRPr="00BF6EB4">
        <w:rPr>
          <w:rFonts w:ascii="Arial" w:eastAsia="Times New Roman" w:hAnsi="Arial" w:cs="Arial"/>
          <w:i/>
          <w:iCs/>
          <w:color w:val="242424"/>
          <w:sz w:val="21"/>
          <w:szCs w:val="21"/>
          <w:lang w:eastAsia="nl-BE"/>
        </w:rPr>
        <w:lastRenderedPageBreak/>
        <w:t>vaardigheden van de werknemers en de regionale economische groei verbeteren. Bovendien zal dit partnerschap de milieuomstandigheden verbeteren door het gebruik van hulpbronnen te optimaliseren en emissiereducties in verschillende industrieën te ondersteunen. Het zal nieuwe mogelijkheden brengen die ons zullen helpen de output van onze bestaande activiteiten te verbeteren en een betrouwbare bron van germanium te vestigen die voor talrijke toepassingen kan worden gebruikt.”</w:t>
      </w:r>
    </w:p>
    <w:p w:rsidR="00BF6EB4" w:rsidRPr="00BF6EB4" w:rsidRDefault="00BF6EB4" w:rsidP="00BF6EB4">
      <w:pPr>
        <w:shd w:val="clear" w:color="auto" w:fill="FFFFFF"/>
        <w:spacing w:before="100" w:beforeAutospacing="1" w:after="100" w:afterAutospacing="1" w:line="240" w:lineRule="auto"/>
        <w:jc w:val="both"/>
        <w:rPr>
          <w:rFonts w:ascii="Arial" w:eastAsia="Times New Roman" w:hAnsi="Arial" w:cs="Arial"/>
          <w:color w:val="242424"/>
          <w:sz w:val="21"/>
          <w:szCs w:val="21"/>
          <w:lang w:eastAsia="nl-BE"/>
        </w:rPr>
      </w:pP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b/>
          <w:bCs/>
          <w:color w:val="242424"/>
          <w:sz w:val="21"/>
          <w:szCs w:val="21"/>
          <w:lang w:eastAsia="nl-BE"/>
        </w:rPr>
        <w:t xml:space="preserve">Over </w:t>
      </w:r>
      <w:proofErr w:type="spellStart"/>
      <w:r w:rsidRPr="00BF6EB4">
        <w:rPr>
          <w:rFonts w:ascii="Arial" w:eastAsia="Times New Roman" w:hAnsi="Arial" w:cs="Arial"/>
          <w:b/>
          <w:bCs/>
          <w:color w:val="242424"/>
          <w:sz w:val="21"/>
          <w:szCs w:val="21"/>
          <w:lang w:eastAsia="nl-BE"/>
        </w:rPr>
        <w:t>Umicore</w:t>
      </w:r>
      <w:proofErr w:type="spellEnd"/>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is de circulaire materiaaltechnologiegroep gericht op toepassingsgebieden waar haar expertise in materiaalwetenschappen, scheikunde en metallurgie een concreet verschil maken. Haar activiteiten zijn ondergebracht in vier business </w:t>
      </w:r>
      <w:proofErr w:type="spellStart"/>
      <w:r w:rsidRPr="00BF6EB4">
        <w:rPr>
          <w:rFonts w:ascii="Arial" w:eastAsia="Times New Roman" w:hAnsi="Arial" w:cs="Arial"/>
          <w:color w:val="242424"/>
          <w:sz w:val="21"/>
          <w:szCs w:val="21"/>
          <w:lang w:eastAsia="nl-BE"/>
        </w:rPr>
        <w:t>groups</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Battery</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Materials</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Catalysis</w:t>
      </w:r>
      <w:proofErr w:type="spellEnd"/>
      <w:r w:rsidRPr="00BF6EB4">
        <w:rPr>
          <w:rFonts w:ascii="Arial" w:eastAsia="Times New Roman" w:hAnsi="Arial" w:cs="Arial"/>
          <w:color w:val="242424"/>
          <w:sz w:val="21"/>
          <w:szCs w:val="21"/>
          <w:lang w:eastAsia="nl-BE"/>
        </w:rPr>
        <w:t xml:space="preserve">, Recycling en </w:t>
      </w:r>
      <w:proofErr w:type="spellStart"/>
      <w:r w:rsidRPr="00BF6EB4">
        <w:rPr>
          <w:rFonts w:ascii="Arial" w:eastAsia="Times New Roman" w:hAnsi="Arial" w:cs="Arial"/>
          <w:color w:val="242424"/>
          <w:sz w:val="21"/>
          <w:szCs w:val="21"/>
          <w:lang w:eastAsia="nl-BE"/>
        </w:rPr>
        <w:t>Specialty</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Materials</w:t>
      </w:r>
      <w:proofErr w:type="spellEnd"/>
      <w:r w:rsidRPr="00BF6EB4">
        <w:rPr>
          <w:rFonts w:ascii="Arial" w:eastAsia="Times New Roman" w:hAnsi="Arial" w:cs="Arial"/>
          <w:color w:val="242424"/>
          <w:sz w:val="21"/>
          <w:szCs w:val="21"/>
          <w:lang w:eastAsia="nl-BE"/>
        </w:rPr>
        <w:t xml:space="preserve">. Elke business </w:t>
      </w:r>
      <w:proofErr w:type="spellStart"/>
      <w:r w:rsidRPr="00BF6EB4">
        <w:rPr>
          <w:rFonts w:ascii="Arial" w:eastAsia="Times New Roman" w:hAnsi="Arial" w:cs="Arial"/>
          <w:color w:val="242424"/>
          <w:sz w:val="21"/>
          <w:szCs w:val="21"/>
          <w:lang w:eastAsia="nl-BE"/>
        </w:rPr>
        <w:t>group</w:t>
      </w:r>
      <w:proofErr w:type="spellEnd"/>
      <w:r w:rsidRPr="00BF6EB4">
        <w:rPr>
          <w:rFonts w:ascii="Arial" w:eastAsia="Times New Roman" w:hAnsi="Arial" w:cs="Arial"/>
          <w:color w:val="242424"/>
          <w:sz w:val="21"/>
          <w:szCs w:val="21"/>
          <w:lang w:eastAsia="nl-BE"/>
        </w:rPr>
        <w:t xml:space="preserve"> is georganiseerd in marktgerichte business units met materialen en oplossingen die toonaangevend zijn in nieuwe technologische ontwikkelingen en onmisbaar in het dagelijks leven.</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genereert het merendeel van haar inkomsten uit en wijdt het grootste deel van haar O&amp;O-inspanningen aan schone mobiliteitsmaterialen en recyclage. De doorgedreven doelstelling van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is het creëren van duurzame waarde en vloeit voort uit de ambitie materialen te ontwikkelen, te produceren en te recycleren volgens haar missie: </w:t>
      </w:r>
      <w:proofErr w:type="spellStart"/>
      <w:r w:rsidRPr="00BF6EB4">
        <w:rPr>
          <w:rFonts w:ascii="Arial" w:eastAsia="Times New Roman" w:hAnsi="Arial" w:cs="Arial"/>
          <w:color w:val="242424"/>
          <w:sz w:val="21"/>
          <w:szCs w:val="21"/>
          <w:lang w:eastAsia="nl-BE"/>
        </w:rPr>
        <w:t>Materials</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for</w:t>
      </w:r>
      <w:proofErr w:type="spellEnd"/>
      <w:r w:rsidRPr="00BF6EB4">
        <w:rPr>
          <w:rFonts w:ascii="Arial" w:eastAsia="Times New Roman" w:hAnsi="Arial" w:cs="Arial"/>
          <w:color w:val="242424"/>
          <w:sz w:val="21"/>
          <w:szCs w:val="21"/>
          <w:lang w:eastAsia="nl-BE"/>
        </w:rPr>
        <w:t xml:space="preserve"> a </w:t>
      </w:r>
      <w:proofErr w:type="spellStart"/>
      <w:r w:rsidRPr="00BF6EB4">
        <w:rPr>
          <w:rFonts w:ascii="Arial" w:eastAsia="Times New Roman" w:hAnsi="Arial" w:cs="Arial"/>
          <w:color w:val="242424"/>
          <w:sz w:val="21"/>
          <w:szCs w:val="21"/>
          <w:lang w:eastAsia="nl-BE"/>
        </w:rPr>
        <w:t>better</w:t>
      </w:r>
      <w:proofErr w:type="spellEnd"/>
      <w:r w:rsidRPr="00BF6EB4">
        <w:rPr>
          <w:rFonts w:ascii="Arial" w:eastAsia="Times New Roman" w:hAnsi="Arial" w:cs="Arial"/>
          <w:color w:val="242424"/>
          <w:sz w:val="21"/>
          <w:szCs w:val="21"/>
          <w:lang w:eastAsia="nl-BE"/>
        </w:rPr>
        <w:t xml:space="preserve"> life.</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De industriële en commerciële activiteiten en de O&amp;O-activiteiten van </w:t>
      </w:r>
      <w:proofErr w:type="spellStart"/>
      <w:r w:rsidRPr="00BF6EB4">
        <w:rPr>
          <w:rFonts w:ascii="Arial" w:eastAsia="Times New Roman" w:hAnsi="Arial" w:cs="Arial"/>
          <w:color w:val="242424"/>
          <w:sz w:val="21"/>
          <w:szCs w:val="21"/>
          <w:lang w:eastAsia="nl-BE"/>
        </w:rPr>
        <w:t>Umicore</w:t>
      </w:r>
      <w:proofErr w:type="spellEnd"/>
      <w:r w:rsidRPr="00BF6EB4">
        <w:rPr>
          <w:rFonts w:ascii="Arial" w:eastAsia="Times New Roman" w:hAnsi="Arial" w:cs="Arial"/>
          <w:color w:val="242424"/>
          <w:sz w:val="21"/>
          <w:szCs w:val="21"/>
          <w:lang w:eastAsia="nl-BE"/>
        </w:rPr>
        <w:t xml:space="preserve"> zijn wereldwijd verspreid om haar internationale klantenbasis met meer dan 11.500 werknemers zo goed mogelijk te dienen. In 2023 genereerde de Groep inkomsten (metaal niet inbegrepen) van € 3,9 miljard (omzet van € 18,3 miljard).  </w:t>
      </w:r>
    </w:p>
    <w:p w:rsidR="00BF6EB4" w:rsidRPr="00BF6EB4" w:rsidRDefault="00BF6EB4" w:rsidP="00BF6EB4">
      <w:pPr>
        <w:shd w:val="clear" w:color="auto" w:fill="FFFFFF"/>
        <w:spacing w:before="100" w:beforeAutospacing="1" w:after="100" w:afterAutospacing="1" w:line="240" w:lineRule="auto"/>
        <w:jc w:val="both"/>
        <w:rPr>
          <w:rFonts w:ascii="Arial" w:eastAsia="Times New Roman" w:hAnsi="Arial" w:cs="Arial"/>
          <w:color w:val="242424"/>
          <w:sz w:val="21"/>
          <w:szCs w:val="21"/>
          <w:lang w:eastAsia="nl-BE"/>
        </w:rPr>
      </w:pP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b/>
          <w:bCs/>
          <w:color w:val="242424"/>
          <w:sz w:val="21"/>
          <w:szCs w:val="21"/>
          <w:lang w:eastAsia="nl-BE"/>
        </w:rPr>
        <w:t xml:space="preserve">Over </w:t>
      </w:r>
      <w:proofErr w:type="spellStart"/>
      <w:r w:rsidRPr="00BF6EB4">
        <w:rPr>
          <w:rFonts w:ascii="Arial" w:eastAsia="Times New Roman" w:hAnsi="Arial" w:cs="Arial"/>
          <w:b/>
          <w:bCs/>
          <w:color w:val="242424"/>
          <w:sz w:val="21"/>
          <w:szCs w:val="21"/>
          <w:lang w:eastAsia="nl-BE"/>
        </w:rPr>
        <w:t>Gécamines</w:t>
      </w:r>
      <w:proofErr w:type="spellEnd"/>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GECAMINES SA is een commerciële onderneming die zich voornamelijk bezighoudt met mijnbouw en waarvan de Congolese staat de enige aandeelhouder is.</w:t>
      </w:r>
      <w:r w:rsidRPr="00BF6EB4">
        <w:rPr>
          <w:rFonts w:ascii="Arial" w:eastAsia="Times New Roman" w:hAnsi="Arial" w:cs="Arial"/>
          <w:color w:val="242424"/>
          <w:sz w:val="21"/>
          <w:szCs w:val="21"/>
          <w:lang w:eastAsia="nl-BE"/>
        </w:rPr>
        <w:br/>
        <w:t>De huidige productie van metalen omvat koper en kobalt. Het mijnbouwpotentieel van het bedrijf omvat ook tin en zijn metgezellen. Het bedrijf heeft ook onderhouds- en productiewerkplaatsen, verwerkingseenheden en sociale infrastructuur op het gebied van gezondheidszorg en onderwijs.</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br/>
        <w:t xml:space="preserve">De activiteiten worden uitgevoerd in de Democratische Republiek Congo, in de provincies </w:t>
      </w:r>
      <w:proofErr w:type="spellStart"/>
      <w:r w:rsidRPr="00BF6EB4">
        <w:rPr>
          <w:rFonts w:ascii="Arial" w:eastAsia="Times New Roman" w:hAnsi="Arial" w:cs="Arial"/>
          <w:color w:val="242424"/>
          <w:sz w:val="21"/>
          <w:szCs w:val="21"/>
          <w:lang w:eastAsia="nl-BE"/>
        </w:rPr>
        <w:t>Haut</w:t>
      </w:r>
      <w:proofErr w:type="spellEnd"/>
      <w:r w:rsidRPr="00BF6EB4">
        <w:rPr>
          <w:rFonts w:ascii="Arial" w:eastAsia="Times New Roman" w:hAnsi="Arial" w:cs="Arial"/>
          <w:color w:val="242424"/>
          <w:sz w:val="21"/>
          <w:szCs w:val="21"/>
          <w:lang w:eastAsia="nl-BE"/>
        </w:rPr>
        <w:t xml:space="preserve">-Katanga, </w:t>
      </w:r>
      <w:proofErr w:type="spellStart"/>
      <w:r w:rsidRPr="00BF6EB4">
        <w:rPr>
          <w:rFonts w:ascii="Arial" w:eastAsia="Times New Roman" w:hAnsi="Arial" w:cs="Arial"/>
          <w:color w:val="242424"/>
          <w:sz w:val="21"/>
          <w:szCs w:val="21"/>
          <w:lang w:eastAsia="nl-BE"/>
        </w:rPr>
        <w:t>Lualaba</w:t>
      </w:r>
      <w:proofErr w:type="spellEnd"/>
      <w:r w:rsidRPr="00BF6EB4">
        <w:rPr>
          <w:rFonts w:ascii="Arial" w:eastAsia="Times New Roman" w:hAnsi="Arial" w:cs="Arial"/>
          <w:color w:val="242424"/>
          <w:sz w:val="21"/>
          <w:szCs w:val="21"/>
          <w:lang w:eastAsia="nl-BE"/>
        </w:rPr>
        <w:t xml:space="preserve"> en </w:t>
      </w:r>
      <w:proofErr w:type="spellStart"/>
      <w:r w:rsidRPr="00BF6EB4">
        <w:rPr>
          <w:rFonts w:ascii="Arial" w:eastAsia="Times New Roman" w:hAnsi="Arial" w:cs="Arial"/>
          <w:color w:val="242424"/>
          <w:sz w:val="21"/>
          <w:szCs w:val="21"/>
          <w:lang w:eastAsia="nl-BE"/>
        </w:rPr>
        <w:t>Haut-Lomami</w:t>
      </w:r>
      <w:proofErr w:type="spellEnd"/>
      <w:r w:rsidRPr="00BF6EB4">
        <w:rPr>
          <w:rFonts w:ascii="Arial" w:eastAsia="Times New Roman" w:hAnsi="Arial" w:cs="Arial"/>
          <w:color w:val="242424"/>
          <w:sz w:val="21"/>
          <w:szCs w:val="21"/>
          <w:lang w:eastAsia="nl-BE"/>
        </w:rPr>
        <w:t>; het hoofdkantoor is gevestigd in de stad Lubumbashi.</w:t>
      </w:r>
    </w:p>
    <w:p w:rsidR="00BF6EB4" w:rsidRPr="00BF6EB4" w:rsidRDefault="00BF6EB4" w:rsidP="00BF6EB4">
      <w:pPr>
        <w:shd w:val="clear" w:color="auto" w:fill="FFFFFF"/>
        <w:spacing w:before="100" w:beforeAutospacing="1" w:after="100" w:afterAutospacing="1" w:line="240" w:lineRule="auto"/>
        <w:jc w:val="both"/>
        <w:rPr>
          <w:rFonts w:ascii="Arial" w:eastAsia="Times New Roman" w:hAnsi="Arial" w:cs="Arial"/>
          <w:color w:val="242424"/>
          <w:sz w:val="21"/>
          <w:szCs w:val="21"/>
          <w:lang w:eastAsia="nl-BE"/>
        </w:rPr>
      </w:pP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b/>
          <w:bCs/>
          <w:color w:val="242424"/>
          <w:sz w:val="21"/>
          <w:szCs w:val="21"/>
          <w:lang w:eastAsia="nl-BE"/>
        </w:rPr>
        <w:t>Over STL</w:t>
      </w:r>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Société </w:t>
      </w:r>
      <w:proofErr w:type="spellStart"/>
      <w:r w:rsidRPr="00BF6EB4">
        <w:rPr>
          <w:rFonts w:ascii="Arial" w:eastAsia="Times New Roman" w:hAnsi="Arial" w:cs="Arial"/>
          <w:color w:val="242424"/>
          <w:sz w:val="21"/>
          <w:szCs w:val="21"/>
          <w:lang w:eastAsia="nl-BE"/>
        </w:rPr>
        <w:t>Congolaise</w:t>
      </w:r>
      <w:proofErr w:type="spellEnd"/>
      <w:r w:rsidRPr="00BF6EB4">
        <w:rPr>
          <w:rFonts w:ascii="Arial" w:eastAsia="Times New Roman" w:hAnsi="Arial" w:cs="Arial"/>
          <w:color w:val="242424"/>
          <w:sz w:val="21"/>
          <w:szCs w:val="21"/>
          <w:lang w:eastAsia="nl-BE"/>
        </w:rPr>
        <w:t xml:space="preserve"> pour </w:t>
      </w:r>
      <w:proofErr w:type="spellStart"/>
      <w:r w:rsidRPr="00BF6EB4">
        <w:rPr>
          <w:rFonts w:ascii="Arial" w:eastAsia="Times New Roman" w:hAnsi="Arial" w:cs="Arial"/>
          <w:color w:val="242424"/>
          <w:sz w:val="21"/>
          <w:szCs w:val="21"/>
          <w:lang w:eastAsia="nl-BE"/>
        </w:rPr>
        <w:t>le</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Traitement</w:t>
      </w:r>
      <w:proofErr w:type="spellEnd"/>
      <w:r w:rsidRPr="00BF6EB4">
        <w:rPr>
          <w:rFonts w:ascii="Arial" w:eastAsia="Times New Roman" w:hAnsi="Arial" w:cs="Arial"/>
          <w:color w:val="242424"/>
          <w:sz w:val="21"/>
          <w:szCs w:val="21"/>
          <w:lang w:eastAsia="nl-BE"/>
        </w:rPr>
        <w:t xml:space="preserve"> du </w:t>
      </w:r>
      <w:proofErr w:type="spellStart"/>
      <w:r w:rsidRPr="00BF6EB4">
        <w:rPr>
          <w:rFonts w:ascii="Arial" w:eastAsia="Times New Roman" w:hAnsi="Arial" w:cs="Arial"/>
          <w:color w:val="242424"/>
          <w:sz w:val="21"/>
          <w:szCs w:val="21"/>
          <w:lang w:eastAsia="nl-BE"/>
        </w:rPr>
        <w:t>Terril</w:t>
      </w:r>
      <w:proofErr w:type="spellEnd"/>
      <w:r w:rsidRPr="00BF6EB4">
        <w:rPr>
          <w:rFonts w:ascii="Arial" w:eastAsia="Times New Roman" w:hAnsi="Arial" w:cs="Arial"/>
          <w:color w:val="242424"/>
          <w:sz w:val="21"/>
          <w:szCs w:val="21"/>
          <w:lang w:eastAsia="nl-BE"/>
        </w:rPr>
        <w:t xml:space="preserve"> de Lubumbashi (STL) is een historisch bedrijf in Lubumbashi, waarvan de stortplaats en de schoorsteen nu het embleem zijn. Het bedrijf, dat voldoet aan de RMI-normen, produceert koperkathodes, germaniumhydroxide, kobalthydroxide, zilverconcentraat en zinkoxide uit </w:t>
      </w:r>
      <w:proofErr w:type="spellStart"/>
      <w:r w:rsidRPr="00BF6EB4">
        <w:rPr>
          <w:rFonts w:ascii="Arial" w:eastAsia="Times New Roman" w:hAnsi="Arial" w:cs="Arial"/>
          <w:color w:val="242424"/>
          <w:sz w:val="21"/>
          <w:szCs w:val="21"/>
          <w:lang w:eastAsia="nl-BE"/>
        </w:rPr>
        <w:t>Terrilslakken</w:t>
      </w:r>
      <w:proofErr w:type="spellEnd"/>
      <w:r w:rsidRPr="00BF6EB4">
        <w:rPr>
          <w:rFonts w:ascii="Arial" w:eastAsia="Times New Roman" w:hAnsi="Arial" w:cs="Arial"/>
          <w:color w:val="242424"/>
          <w:sz w:val="21"/>
          <w:szCs w:val="21"/>
          <w:lang w:eastAsia="nl-BE"/>
        </w:rPr>
        <w:t xml:space="preserve"> via een </w:t>
      </w:r>
      <w:proofErr w:type="spellStart"/>
      <w:r w:rsidRPr="00BF6EB4">
        <w:rPr>
          <w:rFonts w:ascii="Arial" w:eastAsia="Times New Roman" w:hAnsi="Arial" w:cs="Arial"/>
          <w:color w:val="242424"/>
          <w:sz w:val="21"/>
          <w:szCs w:val="21"/>
          <w:lang w:eastAsia="nl-BE"/>
        </w:rPr>
        <w:t>pyrometallurgische</w:t>
      </w:r>
      <w:proofErr w:type="spellEnd"/>
      <w:r w:rsidRPr="00BF6EB4">
        <w:rPr>
          <w:rFonts w:ascii="Arial" w:eastAsia="Times New Roman" w:hAnsi="Arial" w:cs="Arial"/>
          <w:color w:val="242424"/>
          <w:sz w:val="21"/>
          <w:szCs w:val="21"/>
          <w:lang w:eastAsia="nl-BE"/>
        </w:rPr>
        <w:t xml:space="preserve"> behandelingsinstallatie en een </w:t>
      </w:r>
      <w:proofErr w:type="spellStart"/>
      <w:r w:rsidRPr="00BF6EB4">
        <w:rPr>
          <w:rFonts w:ascii="Arial" w:eastAsia="Times New Roman" w:hAnsi="Arial" w:cs="Arial"/>
          <w:color w:val="242424"/>
          <w:sz w:val="21"/>
          <w:szCs w:val="21"/>
          <w:lang w:eastAsia="nl-BE"/>
        </w:rPr>
        <w:t>hydro</w:t>
      </w:r>
      <w:proofErr w:type="spellEnd"/>
      <w:r w:rsidRPr="00BF6EB4">
        <w:rPr>
          <w:rFonts w:ascii="Arial" w:eastAsia="Times New Roman" w:hAnsi="Arial" w:cs="Arial"/>
          <w:color w:val="242424"/>
          <w:sz w:val="21"/>
          <w:szCs w:val="21"/>
          <w:lang w:eastAsia="nl-BE"/>
        </w:rPr>
        <w:t>-metallurgische behandelingsinstallatie.</w:t>
      </w:r>
      <w:r w:rsidRPr="00BF6EB4">
        <w:rPr>
          <w:rFonts w:ascii="Arial" w:eastAsia="Times New Roman" w:hAnsi="Arial" w:cs="Arial"/>
          <w:color w:val="242424"/>
          <w:sz w:val="21"/>
          <w:szCs w:val="21"/>
          <w:lang w:eastAsia="nl-BE"/>
        </w:rPr>
        <w:br/>
      </w:r>
      <w:r w:rsidRPr="00BF6EB4">
        <w:rPr>
          <w:rFonts w:ascii="Arial" w:eastAsia="Times New Roman" w:hAnsi="Arial" w:cs="Arial"/>
          <w:color w:val="242424"/>
          <w:sz w:val="21"/>
          <w:szCs w:val="21"/>
          <w:lang w:eastAsia="nl-BE"/>
        </w:rPr>
        <w:br/>
      </w:r>
      <w:r w:rsidRPr="00BF6EB4">
        <w:rPr>
          <w:rFonts w:ascii="Arial" w:eastAsia="Times New Roman" w:hAnsi="Arial" w:cs="Arial"/>
          <w:color w:val="242424"/>
          <w:sz w:val="21"/>
          <w:szCs w:val="21"/>
          <w:lang w:eastAsia="nl-BE"/>
        </w:rPr>
        <w:br/>
      </w:r>
      <w:r w:rsidRPr="00BF6EB4">
        <w:rPr>
          <w:rFonts w:ascii="Arial" w:eastAsia="Times New Roman" w:hAnsi="Arial" w:cs="Arial"/>
          <w:color w:val="242424"/>
          <w:sz w:val="21"/>
          <w:szCs w:val="21"/>
          <w:lang w:eastAsia="nl-BE"/>
        </w:rPr>
        <w:br/>
      </w:r>
      <w:r w:rsidRPr="00BF6EB4">
        <w:rPr>
          <w:rFonts w:ascii="Arial" w:eastAsia="Times New Roman" w:hAnsi="Arial" w:cs="Arial"/>
          <w:b/>
          <w:bCs/>
          <w:color w:val="242424"/>
          <w:sz w:val="21"/>
          <w:szCs w:val="21"/>
          <w:lang w:eastAsia="nl-BE"/>
        </w:rPr>
        <w:t xml:space="preserve">Voor meer informatie </w:t>
      </w:r>
      <w:proofErr w:type="spellStart"/>
      <w:r w:rsidRPr="00BF6EB4">
        <w:rPr>
          <w:rFonts w:ascii="Arial" w:eastAsia="Times New Roman" w:hAnsi="Arial" w:cs="Arial"/>
          <w:b/>
          <w:bCs/>
          <w:color w:val="242424"/>
          <w:sz w:val="21"/>
          <w:szCs w:val="21"/>
          <w:lang w:eastAsia="nl-BE"/>
        </w:rPr>
        <w:t>Umicore</w:t>
      </w:r>
      <w:proofErr w:type="spellEnd"/>
    </w:p>
    <w:p w:rsidR="00BF6EB4" w:rsidRPr="00BF6EB4" w:rsidRDefault="00BF6EB4" w:rsidP="00BF6EB4">
      <w:pPr>
        <w:shd w:val="clear" w:color="auto" w:fill="FFFFFF"/>
        <w:spacing w:before="100" w:beforeAutospacing="1" w:after="100" w:afterAutospacing="1" w:line="240" w:lineRule="auto"/>
        <w:rPr>
          <w:rFonts w:ascii="Arial" w:eastAsia="Times New Roman" w:hAnsi="Arial" w:cs="Arial"/>
          <w:color w:val="242424"/>
          <w:sz w:val="21"/>
          <w:szCs w:val="21"/>
          <w:lang w:eastAsia="nl-BE"/>
        </w:rPr>
      </w:pPr>
      <w:r w:rsidRPr="00BF6EB4">
        <w:rPr>
          <w:rFonts w:ascii="Arial" w:eastAsia="Times New Roman" w:hAnsi="Arial" w:cs="Arial"/>
          <w:b/>
          <w:bCs/>
          <w:color w:val="242424"/>
          <w:sz w:val="21"/>
          <w:szCs w:val="21"/>
          <w:lang w:eastAsia="nl-BE"/>
        </w:rPr>
        <w:lastRenderedPageBreak/>
        <w:t>Investor Relations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42"/>
        <w:gridCol w:w="2259"/>
        <w:gridCol w:w="3871"/>
      </w:tblGrid>
      <w:tr w:rsidR="00BF6EB4" w:rsidRPr="00BF6EB4" w:rsidTr="00BF6EB4">
        <w:tc>
          <w:tcPr>
            <w:tcW w:w="3029" w:type="dxa"/>
            <w:shd w:val="clear" w:color="auto" w:fill="FFFFFF"/>
            <w:hideMark/>
          </w:tcPr>
          <w:p w:rsidR="00BF6EB4" w:rsidRPr="00BF6EB4" w:rsidRDefault="00BF6EB4" w:rsidP="00BF6EB4">
            <w:pPr>
              <w:spacing w:after="0"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xml:space="preserve">Caroline </w:t>
            </w:r>
            <w:proofErr w:type="spellStart"/>
            <w:r w:rsidRPr="00BF6EB4">
              <w:rPr>
                <w:rFonts w:ascii="Arial" w:eastAsia="Times New Roman" w:hAnsi="Arial" w:cs="Arial"/>
                <w:color w:val="242424"/>
                <w:sz w:val="21"/>
                <w:szCs w:val="21"/>
                <w:lang w:eastAsia="nl-BE"/>
              </w:rPr>
              <w:t>Kerremans</w:t>
            </w:r>
            <w:proofErr w:type="spellEnd"/>
          </w:p>
        </w:tc>
        <w:tc>
          <w:tcPr>
            <w:tcW w:w="2340"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+32 2 227 72 21</w:t>
            </w:r>
          </w:p>
        </w:tc>
        <w:tc>
          <w:tcPr>
            <w:tcW w:w="3900"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hyperlink r:id="rId5" w:history="1">
              <w:r w:rsidRPr="00BF6EB4">
                <w:rPr>
                  <w:rFonts w:ascii="Arial" w:eastAsia="Times New Roman" w:hAnsi="Arial" w:cs="Arial"/>
                  <w:color w:val="0000FF"/>
                  <w:sz w:val="21"/>
                  <w:szCs w:val="21"/>
                  <w:u w:val="single"/>
                  <w:bdr w:val="none" w:sz="0" w:space="0" w:color="auto" w:frame="1"/>
                  <w:lang w:eastAsia="nl-BE"/>
                </w:rPr>
                <w:t>caroline.kerremans@umicore.com</w:t>
              </w:r>
            </w:hyperlink>
          </w:p>
        </w:tc>
      </w:tr>
      <w:tr w:rsidR="00BF6EB4" w:rsidRPr="00BF6EB4" w:rsidTr="00BF6EB4">
        <w:tc>
          <w:tcPr>
            <w:tcW w:w="3029" w:type="dxa"/>
            <w:shd w:val="clear" w:color="auto" w:fill="FFFFFF"/>
            <w:hideMark/>
          </w:tcPr>
          <w:p w:rsidR="00BF6EB4" w:rsidRPr="00BF6EB4" w:rsidRDefault="00BF6EB4" w:rsidP="00BF6EB4">
            <w:pPr>
              <w:spacing w:after="0" w:line="240" w:lineRule="auto"/>
              <w:rPr>
                <w:rFonts w:ascii="Arial" w:eastAsia="Times New Roman" w:hAnsi="Arial" w:cs="Arial"/>
                <w:color w:val="242424"/>
                <w:sz w:val="21"/>
                <w:szCs w:val="21"/>
                <w:lang w:eastAsia="nl-BE"/>
              </w:rPr>
            </w:pPr>
            <w:proofErr w:type="spellStart"/>
            <w:r w:rsidRPr="00BF6EB4">
              <w:rPr>
                <w:rFonts w:ascii="Arial" w:eastAsia="Times New Roman" w:hAnsi="Arial" w:cs="Arial"/>
                <w:color w:val="242424"/>
                <w:sz w:val="21"/>
                <w:szCs w:val="21"/>
                <w:lang w:eastAsia="nl-BE"/>
              </w:rPr>
              <w:t>Benoît</w:t>
            </w:r>
            <w:proofErr w:type="spellEnd"/>
            <w:r w:rsidRPr="00BF6EB4">
              <w:rPr>
                <w:rFonts w:ascii="Arial" w:eastAsia="Times New Roman" w:hAnsi="Arial" w:cs="Arial"/>
                <w:color w:val="242424"/>
                <w:sz w:val="21"/>
                <w:szCs w:val="21"/>
                <w:lang w:eastAsia="nl-BE"/>
              </w:rPr>
              <w:t xml:space="preserve"> Mathieu</w:t>
            </w:r>
          </w:p>
        </w:tc>
        <w:tc>
          <w:tcPr>
            <w:tcW w:w="2340"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+32 2 227 73 72</w:t>
            </w:r>
          </w:p>
        </w:tc>
        <w:tc>
          <w:tcPr>
            <w:tcW w:w="3721"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hyperlink r:id="rId6" w:history="1">
              <w:r w:rsidRPr="00BF6EB4">
                <w:rPr>
                  <w:rFonts w:ascii="Arial" w:eastAsia="Times New Roman" w:hAnsi="Arial" w:cs="Arial"/>
                  <w:color w:val="0000FF"/>
                  <w:sz w:val="21"/>
                  <w:szCs w:val="21"/>
                  <w:u w:val="single"/>
                  <w:bdr w:val="none" w:sz="0" w:space="0" w:color="auto" w:frame="1"/>
                  <w:lang w:eastAsia="nl-BE"/>
                </w:rPr>
                <w:t>benoit.mathieu@umicore.com</w:t>
              </w:r>
            </w:hyperlink>
          </w:p>
        </w:tc>
      </w:tr>
      <w:tr w:rsidR="00BF6EB4" w:rsidRPr="00BF6EB4" w:rsidTr="00BF6EB4">
        <w:tc>
          <w:tcPr>
            <w:tcW w:w="3029" w:type="dxa"/>
            <w:shd w:val="clear" w:color="auto" w:fill="FFFFFF"/>
            <w:hideMark/>
          </w:tcPr>
          <w:p w:rsidR="00BF6EB4" w:rsidRPr="00BF6EB4" w:rsidRDefault="00BF6EB4" w:rsidP="00BF6EB4">
            <w:pPr>
              <w:spacing w:after="0" w:line="240" w:lineRule="auto"/>
              <w:rPr>
                <w:rFonts w:ascii="Arial" w:eastAsia="Times New Roman" w:hAnsi="Arial" w:cs="Arial"/>
                <w:color w:val="242424"/>
                <w:sz w:val="21"/>
                <w:szCs w:val="21"/>
                <w:lang w:eastAsia="nl-BE"/>
              </w:rPr>
            </w:pPr>
            <w:proofErr w:type="spellStart"/>
            <w:r w:rsidRPr="00BF6EB4">
              <w:rPr>
                <w:rFonts w:ascii="Arial" w:eastAsia="Times New Roman" w:hAnsi="Arial" w:cs="Arial"/>
                <w:color w:val="242424"/>
                <w:sz w:val="21"/>
                <w:szCs w:val="21"/>
                <w:lang w:eastAsia="nl-BE"/>
              </w:rPr>
              <w:t>Adrien</w:t>
            </w:r>
            <w:proofErr w:type="spellEnd"/>
            <w:r w:rsidRPr="00BF6EB4">
              <w:rPr>
                <w:rFonts w:ascii="Arial" w:eastAsia="Times New Roman" w:hAnsi="Arial" w:cs="Arial"/>
                <w:color w:val="242424"/>
                <w:sz w:val="21"/>
                <w:szCs w:val="21"/>
                <w:lang w:eastAsia="nl-BE"/>
              </w:rPr>
              <w:t xml:space="preserve"> </w:t>
            </w:r>
            <w:proofErr w:type="spellStart"/>
            <w:r w:rsidRPr="00BF6EB4">
              <w:rPr>
                <w:rFonts w:ascii="Arial" w:eastAsia="Times New Roman" w:hAnsi="Arial" w:cs="Arial"/>
                <w:color w:val="242424"/>
                <w:sz w:val="21"/>
                <w:szCs w:val="21"/>
                <w:lang w:eastAsia="nl-BE"/>
              </w:rPr>
              <w:t>Raicher</w:t>
            </w:r>
            <w:proofErr w:type="spellEnd"/>
          </w:p>
        </w:tc>
        <w:tc>
          <w:tcPr>
            <w:tcW w:w="2340"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+32 2 227 74 34</w:t>
            </w:r>
          </w:p>
        </w:tc>
        <w:tc>
          <w:tcPr>
            <w:tcW w:w="3721"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hyperlink r:id="rId7" w:history="1">
              <w:r w:rsidRPr="00BF6EB4">
                <w:rPr>
                  <w:rFonts w:ascii="Arial" w:eastAsia="Times New Roman" w:hAnsi="Arial" w:cs="Arial"/>
                  <w:color w:val="0000FF"/>
                  <w:sz w:val="21"/>
                  <w:szCs w:val="21"/>
                  <w:u w:val="single"/>
                  <w:bdr w:val="none" w:sz="0" w:space="0" w:color="auto" w:frame="1"/>
                  <w:lang w:eastAsia="nl-BE"/>
                </w:rPr>
                <w:t>adrien.raicher@umicore.com</w:t>
              </w:r>
            </w:hyperlink>
            <w:r w:rsidRPr="00BF6EB4">
              <w:rPr>
                <w:rFonts w:ascii="Arial" w:eastAsia="Times New Roman" w:hAnsi="Arial" w:cs="Arial"/>
                <w:color w:val="242424"/>
                <w:sz w:val="21"/>
                <w:szCs w:val="21"/>
                <w:lang w:eastAsia="nl-BE"/>
              </w:rPr>
              <w:t> </w:t>
            </w:r>
          </w:p>
        </w:tc>
      </w:tr>
      <w:tr w:rsidR="00BF6EB4" w:rsidRPr="00BF6EB4" w:rsidTr="00BF6EB4">
        <w:tc>
          <w:tcPr>
            <w:tcW w:w="3029" w:type="dxa"/>
            <w:shd w:val="clear" w:color="auto" w:fill="FFFFFF"/>
            <w:hideMark/>
          </w:tcPr>
          <w:p w:rsidR="00BF6EB4" w:rsidRPr="00BF6EB4" w:rsidRDefault="00BF6EB4" w:rsidP="00BF6EB4">
            <w:pPr>
              <w:spacing w:after="0" w:line="240" w:lineRule="auto"/>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w:t>
            </w:r>
          </w:p>
        </w:tc>
        <w:tc>
          <w:tcPr>
            <w:tcW w:w="2340"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w:t>
            </w:r>
          </w:p>
        </w:tc>
        <w:tc>
          <w:tcPr>
            <w:tcW w:w="3721" w:type="dxa"/>
            <w:shd w:val="clear" w:color="auto" w:fill="FFFFFF"/>
            <w:hideMark/>
          </w:tcPr>
          <w:p w:rsidR="00BF6EB4" w:rsidRPr="00BF6EB4" w:rsidRDefault="00BF6EB4" w:rsidP="00BF6EB4">
            <w:pPr>
              <w:spacing w:after="0" w:line="240" w:lineRule="auto"/>
              <w:jc w:val="right"/>
              <w:rPr>
                <w:rFonts w:ascii="Arial" w:eastAsia="Times New Roman" w:hAnsi="Arial" w:cs="Arial"/>
                <w:color w:val="242424"/>
                <w:sz w:val="21"/>
                <w:szCs w:val="21"/>
                <w:lang w:eastAsia="nl-BE"/>
              </w:rPr>
            </w:pPr>
            <w:r w:rsidRPr="00BF6EB4">
              <w:rPr>
                <w:rFonts w:ascii="Arial" w:eastAsia="Times New Roman" w:hAnsi="Arial" w:cs="Arial"/>
                <w:color w:val="242424"/>
                <w:sz w:val="21"/>
                <w:szCs w:val="21"/>
                <w:lang w:eastAsia="nl-BE"/>
              </w:rPr>
              <w:t> </w:t>
            </w:r>
          </w:p>
        </w:tc>
      </w:tr>
    </w:tbl>
    <w:p w:rsidR="00176EBA" w:rsidRDefault="00176EBA">
      <w:bookmarkStart w:id="0" w:name="_GoBack"/>
      <w:bookmarkEnd w:id="0"/>
    </w:p>
    <w:sectPr w:rsidR="0017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B4"/>
    <w:rsid w:val="00176EBA"/>
    <w:rsid w:val="00BF6E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6C507-94C6-4F12-AAD7-BE124CEA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F6EB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BF6EB4"/>
    <w:rPr>
      <w:color w:val="0000FF"/>
      <w:u w:val="single"/>
    </w:rPr>
  </w:style>
  <w:style w:type="character" w:styleId="Nadruk">
    <w:name w:val="Emphasis"/>
    <w:basedOn w:val="Standaardalinea-lettertype"/>
    <w:uiPriority w:val="20"/>
    <w:qFormat/>
    <w:rsid w:val="00BF6EB4"/>
    <w:rPr>
      <w:i/>
      <w:iCs/>
    </w:rPr>
  </w:style>
  <w:style w:type="character" w:styleId="Zwaar">
    <w:name w:val="Strong"/>
    <w:basedOn w:val="Standaardalinea-lettertype"/>
    <w:uiPriority w:val="22"/>
    <w:qFormat/>
    <w:rsid w:val="00BF6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63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rien.raicher@umico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oit.mathieu@umicore.com" TargetMode="External"/><Relationship Id="rId5" Type="http://schemas.openxmlformats.org/officeDocument/2006/relationships/hyperlink" Target="mailto:%20caroline.kerremans@umicore.com" TargetMode="External"/><Relationship Id="rId4" Type="http://schemas.openxmlformats.org/officeDocument/2006/relationships/hyperlink" Target="https://connect-eu.notified.com/Tracker?data=X43I0VslEis7LcSpGX6PVP3l6g-U4v-M0Oe-wwa0NsXzA0u9CPvkcxSLZ8JvZKeYpc5L5oDcWXbTR81em4p2irR72eOVZtrh9Wn_waKCUArxOI4xsNzHny1_AxVH-0sk000301853658"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2024-05-08T15:23:00Z</dcterms:created>
  <dcterms:modified xsi:type="dcterms:W3CDTF">2024-05-08T15:23:00Z</dcterms:modified>
</cp:coreProperties>
</file>