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F57" w:rsidRPr="00AD4F57" w:rsidRDefault="00AD4F57" w:rsidP="00AD4F57">
      <w:pPr>
        <w:spacing w:after="0" w:line="840" w:lineRule="atLeast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nl-BE"/>
        </w:rPr>
      </w:pPr>
      <w:r w:rsidRPr="00AD4F57"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nl-BE"/>
        </w:rPr>
        <w:t xml:space="preserve">Transparantieverklaring over het aandeelhouderschap van </w:t>
      </w:r>
      <w:proofErr w:type="spellStart"/>
      <w:r w:rsidRPr="00AD4F57"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nl-BE"/>
        </w:rPr>
        <w:t>Proximus</w:t>
      </w:r>
      <w:proofErr w:type="spellEnd"/>
    </w:p>
    <w:p w:rsidR="00AD4F57" w:rsidRPr="00AD4F57" w:rsidRDefault="00AD4F57" w:rsidP="00AD4F57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nl-BE"/>
        </w:rPr>
      </w:pPr>
      <w:r w:rsidRPr="00AD4F57">
        <w:rPr>
          <w:rFonts w:ascii="Times New Roman" w:eastAsia="Times New Roman" w:hAnsi="Times New Roman" w:cs="Times New Roman"/>
          <w:color w:val="FFFFFF"/>
          <w:sz w:val="24"/>
          <w:szCs w:val="24"/>
          <w:lang w:eastAsia="nl-BE"/>
        </w:rPr>
        <w:t>Gereglementeerde informatie, gepubliceerd om 18 uur</w:t>
      </w:r>
    </w:p>
    <w:p w:rsidR="00AD4F57" w:rsidRPr="00AD4F57" w:rsidRDefault="00AD4F57" w:rsidP="00AD4F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nl-BE"/>
        </w:rPr>
      </w:pPr>
      <w:r w:rsidRPr="00AD4F57">
        <w:rPr>
          <w:rFonts w:ascii="Verdana" w:eastAsia="Times New Roman" w:hAnsi="Verdana" w:cs="Times New Roman"/>
          <w:sz w:val="24"/>
          <w:szCs w:val="24"/>
          <w:lang w:eastAsia="nl-BE"/>
        </w:rPr>
        <w:t xml:space="preserve">Conform artikel 14 van de wetgeving van 2 mei 2007, publiceert </w:t>
      </w:r>
      <w:proofErr w:type="spellStart"/>
      <w:r w:rsidRPr="00AD4F57">
        <w:rPr>
          <w:rFonts w:ascii="Verdana" w:eastAsia="Times New Roman" w:hAnsi="Verdana" w:cs="Times New Roman"/>
          <w:sz w:val="24"/>
          <w:szCs w:val="24"/>
          <w:lang w:eastAsia="nl-BE"/>
        </w:rPr>
        <w:t>Proximus</w:t>
      </w:r>
      <w:proofErr w:type="spellEnd"/>
      <w:r w:rsidRPr="00AD4F57">
        <w:rPr>
          <w:rFonts w:ascii="Verdana" w:eastAsia="Times New Roman" w:hAnsi="Verdana" w:cs="Times New Roman"/>
          <w:sz w:val="24"/>
          <w:szCs w:val="24"/>
          <w:lang w:eastAsia="nl-BE"/>
        </w:rPr>
        <w:t xml:space="preserve"> de kennisgeving van deelname ontvangen van The Goldman Sachs Group, Inc. betreffende de deelname van verschillende entiteiten van The Goldman Sachs Group :</w:t>
      </w:r>
    </w:p>
    <w:tbl>
      <w:tblPr>
        <w:tblW w:w="17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3"/>
        <w:gridCol w:w="1364"/>
        <w:gridCol w:w="937"/>
        <w:gridCol w:w="1364"/>
        <w:gridCol w:w="1463"/>
        <w:gridCol w:w="1583"/>
        <w:gridCol w:w="1463"/>
        <w:gridCol w:w="8123"/>
      </w:tblGrid>
      <w:tr w:rsidR="00AD4F57" w:rsidRPr="00AD4F57" w:rsidTr="00AD4F57">
        <w:trPr>
          <w:tblHeader/>
        </w:trPr>
        <w:tc>
          <w:tcPr>
            <w:tcW w:w="0" w:type="auto"/>
            <w:gridSpan w:val="4"/>
            <w:shd w:val="clear" w:color="auto" w:fill="EDEDED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 </w:t>
            </w:r>
          </w:p>
        </w:tc>
        <w:tc>
          <w:tcPr>
            <w:tcW w:w="0" w:type="auto"/>
            <w:gridSpan w:val="2"/>
            <w:shd w:val="clear" w:color="auto" w:fill="EDEDED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Stemrechten</w:t>
            </w:r>
          </w:p>
        </w:tc>
        <w:tc>
          <w:tcPr>
            <w:tcW w:w="0" w:type="auto"/>
            <w:gridSpan w:val="2"/>
            <w:shd w:val="clear" w:color="auto" w:fill="EDEDED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Totaal incl. gelijkgestelde</w:t>
            </w: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br/>
              <w:t>financiële instrumenten</w:t>
            </w:r>
          </w:p>
        </w:tc>
      </w:tr>
      <w:tr w:rsidR="00AD4F57" w:rsidRPr="00AD4F57" w:rsidTr="00AD4F57">
        <w:trPr>
          <w:tblHeader/>
        </w:trPr>
        <w:tc>
          <w:tcPr>
            <w:tcW w:w="0" w:type="auto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Drempel</w:t>
            </w: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br/>
              <w:t>overschreden op</w:t>
            </w:r>
          </w:p>
        </w:tc>
        <w:tc>
          <w:tcPr>
            <w:tcW w:w="0" w:type="auto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Datum</w:t>
            </w: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br/>
              <w:t>kennisgeving</w:t>
            </w:r>
          </w:p>
        </w:tc>
        <w:tc>
          <w:tcPr>
            <w:tcW w:w="0" w:type="auto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Emittent</w:t>
            </w:r>
          </w:p>
        </w:tc>
        <w:tc>
          <w:tcPr>
            <w:tcW w:w="0" w:type="auto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Reden</w:t>
            </w: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br/>
              <w:t>kennisgeving</w:t>
            </w:r>
          </w:p>
        </w:tc>
        <w:tc>
          <w:tcPr>
            <w:tcW w:w="0" w:type="auto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# stemrechten</w:t>
            </w: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br/>
              <w:t>na kennisgeving</w:t>
            </w: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br/>
              <w:t>transactie</w:t>
            </w:r>
          </w:p>
        </w:tc>
        <w:tc>
          <w:tcPr>
            <w:tcW w:w="0" w:type="auto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% stemrechten</w:t>
            </w: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br/>
              <w:t>op een totaal van</w:t>
            </w: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br/>
              <w:t>338.025.135 aandelen</w:t>
            </w:r>
          </w:p>
        </w:tc>
        <w:tc>
          <w:tcPr>
            <w:tcW w:w="0" w:type="auto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# stemrechten</w:t>
            </w: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br/>
              <w:t>na kennisgeving</w:t>
            </w: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br/>
              <w:t>transactie</w:t>
            </w:r>
          </w:p>
        </w:tc>
        <w:tc>
          <w:tcPr>
            <w:tcW w:w="17700" w:type="dxa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% stemrechten</w:t>
            </w: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br/>
              <w:t>op een totaal van</w:t>
            </w: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br/>
              <w:t>338.025.135 aandelen</w:t>
            </w:r>
          </w:p>
        </w:tc>
      </w:tr>
      <w:tr w:rsidR="00AD4F57" w:rsidRPr="00AD4F57" w:rsidTr="00AD4F57">
        <w:tc>
          <w:tcPr>
            <w:tcW w:w="0" w:type="auto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22/04/2024</w:t>
            </w:r>
          </w:p>
        </w:tc>
        <w:tc>
          <w:tcPr>
            <w:tcW w:w="0" w:type="auto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26/04/2024</w:t>
            </w:r>
          </w:p>
        </w:tc>
        <w:tc>
          <w:tcPr>
            <w:tcW w:w="0" w:type="auto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The Goldman Sachs Group, Inc.</w:t>
            </w:r>
          </w:p>
        </w:tc>
        <w:tc>
          <w:tcPr>
            <w:tcW w:w="0" w:type="auto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&gt; 7.5 %</w:t>
            </w:r>
          </w:p>
        </w:tc>
        <w:tc>
          <w:tcPr>
            <w:tcW w:w="0" w:type="auto"/>
            <w:noWrap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5.800.301</w:t>
            </w:r>
          </w:p>
        </w:tc>
        <w:tc>
          <w:tcPr>
            <w:tcW w:w="0" w:type="auto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1,72</w:t>
            </w:r>
          </w:p>
        </w:tc>
        <w:tc>
          <w:tcPr>
            <w:tcW w:w="0" w:type="auto"/>
            <w:noWrap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31.377.038</w:t>
            </w:r>
          </w:p>
        </w:tc>
        <w:tc>
          <w:tcPr>
            <w:tcW w:w="0" w:type="auto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9,28</w:t>
            </w:r>
          </w:p>
        </w:tc>
      </w:tr>
      <w:tr w:rsidR="00AD4F57" w:rsidRPr="00AD4F57" w:rsidTr="00AD4F57">
        <w:tc>
          <w:tcPr>
            <w:tcW w:w="0" w:type="auto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18/04/2024</w:t>
            </w:r>
          </w:p>
        </w:tc>
        <w:tc>
          <w:tcPr>
            <w:tcW w:w="0" w:type="auto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24/04/2024</w:t>
            </w:r>
          </w:p>
        </w:tc>
        <w:tc>
          <w:tcPr>
            <w:tcW w:w="0" w:type="auto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The Goldman Sachs Group, Inc.</w:t>
            </w:r>
          </w:p>
        </w:tc>
        <w:tc>
          <w:tcPr>
            <w:tcW w:w="0" w:type="auto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&gt; 7.5 %</w:t>
            </w:r>
          </w:p>
        </w:tc>
        <w:tc>
          <w:tcPr>
            <w:tcW w:w="0" w:type="auto"/>
            <w:noWrap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4.013.970</w:t>
            </w:r>
          </w:p>
        </w:tc>
        <w:tc>
          <w:tcPr>
            <w:tcW w:w="0" w:type="auto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BE"/>
              </w:rPr>
              <w:t>1,19</w:t>
            </w:r>
          </w:p>
        </w:tc>
        <w:tc>
          <w:tcPr>
            <w:tcW w:w="0" w:type="auto"/>
            <w:noWrap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27.087.632</w:t>
            </w:r>
          </w:p>
        </w:tc>
        <w:tc>
          <w:tcPr>
            <w:tcW w:w="0" w:type="auto"/>
            <w:vAlign w:val="center"/>
            <w:hideMark/>
          </w:tcPr>
          <w:p w:rsidR="00AD4F57" w:rsidRPr="00AD4F57" w:rsidRDefault="00AD4F57" w:rsidP="00AD4F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</w:pPr>
            <w:r w:rsidRPr="00AD4F57">
              <w:rPr>
                <w:rFonts w:ascii="Times New Roman" w:eastAsia="Times New Roman" w:hAnsi="Times New Roman" w:cs="Times New Roman"/>
                <w:sz w:val="24"/>
                <w:szCs w:val="24"/>
                <w:lang w:eastAsia="nl-BE"/>
              </w:rPr>
              <w:t>8,01</w:t>
            </w:r>
          </w:p>
        </w:tc>
      </w:tr>
    </w:tbl>
    <w:p w:rsidR="00AD4F57" w:rsidRPr="00AD4F57" w:rsidRDefault="00AD4F57" w:rsidP="00AD4F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nl-BE"/>
        </w:rPr>
      </w:pPr>
      <w:r w:rsidRPr="00AD4F57">
        <w:rPr>
          <w:rFonts w:ascii="Verdana" w:eastAsia="Times New Roman" w:hAnsi="Verdana" w:cs="Times New Roman"/>
          <w:sz w:val="24"/>
          <w:szCs w:val="24"/>
          <w:lang w:eastAsia="nl-BE"/>
        </w:rPr>
        <w:t>De volledige inhoud van de kennisgevingen is beschikbaar op: Investeerders &gt; </w:t>
      </w:r>
      <w:hyperlink r:id="rId5" w:history="1">
        <w:r w:rsidRPr="00AD4F57">
          <w:rPr>
            <w:rFonts w:ascii="Verdana" w:eastAsia="Times New Roman" w:hAnsi="Verdana" w:cs="Times New Roman"/>
            <w:color w:val="5C2D91"/>
            <w:sz w:val="24"/>
            <w:szCs w:val="24"/>
            <w:u w:val="single"/>
            <w:lang w:eastAsia="nl-BE"/>
          </w:rPr>
          <w:t>Transparantieverklaring</w:t>
        </w:r>
      </w:hyperlink>
      <w:r w:rsidRPr="00AD4F57">
        <w:rPr>
          <w:rFonts w:ascii="Verdana" w:eastAsia="Times New Roman" w:hAnsi="Verdana" w:cs="Times New Roman"/>
          <w:sz w:val="24"/>
          <w:szCs w:val="24"/>
          <w:lang w:eastAsia="nl-BE"/>
        </w:rPr>
        <w:t>.</w:t>
      </w:r>
    </w:p>
    <w:p w:rsidR="00AD4F57" w:rsidRPr="00AD4F57" w:rsidRDefault="00AD4F57" w:rsidP="00AD4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BE"/>
        </w:rPr>
      </w:pPr>
      <w:r w:rsidRPr="00AD4F57">
        <w:rPr>
          <w:rFonts w:ascii="Times New Roman" w:eastAsia="Times New Roman" w:hAnsi="Times New Roman" w:cs="Times New Roman"/>
          <w:sz w:val="24"/>
          <w:szCs w:val="24"/>
          <w:lang w:eastAsia="nl-BE"/>
        </w:rPr>
        <w:t> Printen</w:t>
      </w:r>
    </w:p>
    <w:p w:rsidR="00AD4F57" w:rsidRPr="00AD4F57" w:rsidRDefault="00AD4F57" w:rsidP="00AD4F57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nl-BE"/>
        </w:rPr>
      </w:pPr>
      <w:r w:rsidRPr="00AD4F57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nl-BE"/>
        </w:rPr>
        <w:t>Deel dit nieuws via</w:t>
      </w:r>
    </w:p>
    <w:p w:rsidR="00AD4F57" w:rsidRPr="00AD4F57" w:rsidRDefault="00AD4F57" w:rsidP="00AD4F57">
      <w:pPr>
        <w:numPr>
          <w:ilvl w:val="0"/>
          <w:numId w:val="1"/>
        </w:numPr>
        <w:pBdr>
          <w:top w:val="single" w:sz="18" w:space="0" w:color="5C2D91"/>
          <w:left w:val="single" w:sz="18" w:space="0" w:color="5C2D91"/>
          <w:bottom w:val="single" w:sz="18" w:space="0" w:color="5C2D91"/>
          <w:right w:val="single" w:sz="18" w:space="0" w:color="5C2D91"/>
        </w:pBdr>
        <w:shd w:val="clear" w:color="auto" w:fill="FEFEFE"/>
        <w:spacing w:after="0" w:line="240" w:lineRule="auto"/>
        <w:ind w:left="120" w:firstLine="0"/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</w:pPr>
    </w:p>
    <w:p w:rsidR="00AD4F57" w:rsidRPr="00AD4F57" w:rsidRDefault="00AD4F57" w:rsidP="00AD4F57">
      <w:pPr>
        <w:numPr>
          <w:ilvl w:val="0"/>
          <w:numId w:val="1"/>
        </w:numPr>
        <w:pBdr>
          <w:top w:val="single" w:sz="18" w:space="0" w:color="5C2D91"/>
          <w:left w:val="single" w:sz="18" w:space="0" w:color="5C2D91"/>
          <w:bottom w:val="single" w:sz="18" w:space="0" w:color="5C2D91"/>
          <w:right w:val="single" w:sz="18" w:space="0" w:color="5C2D91"/>
        </w:pBdr>
        <w:shd w:val="clear" w:color="auto" w:fill="FEFEFE"/>
        <w:spacing w:after="0" w:line="240" w:lineRule="auto"/>
        <w:ind w:left="120" w:firstLine="0"/>
        <w:rPr>
          <w:rFonts w:ascii="Verdana" w:eastAsia="Times New Roman" w:hAnsi="Verdana" w:cs="Times New Roman"/>
          <w:color w:val="333333"/>
          <w:sz w:val="24"/>
          <w:szCs w:val="24"/>
          <w:lang w:eastAsia="nl-BE"/>
        </w:rPr>
      </w:pPr>
    </w:p>
    <w:p w:rsidR="00244D51" w:rsidRDefault="00244D51">
      <w:bookmarkStart w:id="0" w:name="_GoBack"/>
      <w:bookmarkEnd w:id="0"/>
    </w:p>
    <w:sectPr w:rsidR="00244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97BC4"/>
    <w:multiLevelType w:val="multilevel"/>
    <w:tmpl w:val="B800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57"/>
    <w:rsid w:val="00244D51"/>
    <w:rsid w:val="00A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34AC5-1655-47E3-A607-8CD185B2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AD4F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Kop3">
    <w:name w:val="heading 3"/>
    <w:basedOn w:val="Standaard"/>
    <w:link w:val="Kop3Char"/>
    <w:uiPriority w:val="9"/>
    <w:qFormat/>
    <w:rsid w:val="00AD4F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4F57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customStyle="1" w:styleId="Kop3Char">
    <w:name w:val="Kop 3 Char"/>
    <w:basedOn w:val="Standaardalinea-lettertype"/>
    <w:link w:val="Kop3"/>
    <w:uiPriority w:val="9"/>
    <w:rsid w:val="00AD4F57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customStyle="1" w:styleId="regulated-infocontent-type">
    <w:name w:val="regulated-info__content-type"/>
    <w:basedOn w:val="Standaardalinea-lettertype"/>
    <w:rsid w:val="00AD4F57"/>
  </w:style>
  <w:style w:type="paragraph" w:styleId="Normaalweb">
    <w:name w:val="Normal (Web)"/>
    <w:basedOn w:val="Standaard"/>
    <w:uiPriority w:val="99"/>
    <w:semiHidden/>
    <w:unhideWhenUsed/>
    <w:rsid w:val="00AD4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Zwaar">
    <w:name w:val="Strong"/>
    <w:basedOn w:val="Standaardalinea-lettertype"/>
    <w:uiPriority w:val="22"/>
    <w:qFormat/>
    <w:rsid w:val="00AD4F57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AD4F57"/>
    <w:rPr>
      <w:color w:val="0000FF"/>
      <w:u w:val="single"/>
    </w:rPr>
  </w:style>
  <w:style w:type="character" w:customStyle="1" w:styleId="filesize">
    <w:name w:val="filesize"/>
    <w:basedOn w:val="Standaardalinea-lettertype"/>
    <w:rsid w:val="00AD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76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263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8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oximus.com/nl/investors/transparency-declaration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1</cp:revision>
  <dcterms:created xsi:type="dcterms:W3CDTF">2024-04-29T16:26:00Z</dcterms:created>
  <dcterms:modified xsi:type="dcterms:W3CDTF">2024-04-29T16:26:00Z</dcterms:modified>
</cp:coreProperties>
</file>